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UCHWAŁA NR 1</w:t>
      </w:r>
      <w:r w:rsidDel="00000000" w:rsidR="00000000" w:rsidRPr="00000000">
        <w:rPr>
          <w:b w:val="1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ZARZĄDU FUNDACJI PRZYKŁADOWEJ</w:t>
      </w:r>
    </w:p>
    <w:p w:rsidR="00000000" w:rsidDel="00000000" w:rsidP="00000000" w:rsidRDefault="00000000" w:rsidRPr="00000000" w14:paraId="00000003">
      <w:pPr>
        <w:spacing w:after="32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 dnia 1 stycznia 2024 r.</w:t>
      </w:r>
    </w:p>
    <w:p w:rsidR="00000000" w:rsidDel="00000000" w:rsidP="00000000" w:rsidRDefault="00000000" w:rsidRPr="00000000" w14:paraId="00000004">
      <w:pPr>
        <w:spacing w:after="60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w sprawie prowadzenia uproszczonej ewidencji przychodów i kosztów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="360" w:lineRule="auto"/>
        <w:ind w:left="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podstawie </w:t>
      </w:r>
      <w:r w:rsidDel="00000000" w:rsidR="00000000" w:rsidRPr="00000000">
        <w:rPr>
          <w:sz w:val="20"/>
          <w:szCs w:val="20"/>
          <w:rtl w:val="0"/>
        </w:rPr>
        <w:t xml:space="preserve">§ 1 ust. 1 pkt 1</w:t>
      </w:r>
      <w:r w:rsidDel="00000000" w:rsidR="00000000" w:rsidRPr="00000000">
        <w:rPr>
          <w:sz w:val="20"/>
          <w:szCs w:val="20"/>
          <w:rtl w:val="0"/>
        </w:rPr>
        <w:t xml:space="preserve"> Statutu Fundacji w związku z art. 10a ust. 1 ustawy z dnia 24 kwietnia 2003 r. o działalności pożytku publicznego i o wolontariacie Zarząd Fundacji uchwala, co następuje:</w:t>
      </w:r>
    </w:p>
    <w:p w:rsidR="00000000" w:rsidDel="00000000" w:rsidP="00000000" w:rsidRDefault="00000000" w:rsidRPr="00000000" w14:paraId="00000006">
      <w:pPr>
        <w:spacing w:after="0" w:before="24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 1.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Fundacja prowadzi uproszczoną ewidencję przychodów i kosztów.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 2.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Zawiadomienie naczelnika urzędu skarbowego właściwego w sprawach opodatkowania podatkiem dochodowym o wyborze prowadzenia uproszczonej ewidencji przychodów i kosztów powierza się Prezesowi Zarządu.</w:t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§ 3.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Uchwała wchodzi w życie z dniem podjęcia.</w:t>
      </w:r>
    </w:p>
    <w:p w:rsidR="00000000" w:rsidDel="00000000" w:rsidP="00000000" w:rsidRDefault="00000000" w:rsidRPr="00000000" w14:paraId="0000000F">
      <w:pPr>
        <w:spacing w:after="0" w:before="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24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Layout w:type="fixed"/>
        <w:tblLook w:val="0600"/>
      </w:tblPr>
      <w:tblGrid>
        <w:gridCol w:w="4537.5"/>
        <w:gridCol w:w="4537.5"/>
        <w:tblGridChange w:id="0">
          <w:tblGrid>
            <w:gridCol w:w="4537.5"/>
            <w:gridCol w:w="453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………………………………….. </w:t>
              <w:br w:type="textWrapping"/>
              <w:t xml:space="preserve">protokolant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………………………………….. </w:t>
              <w:br w:type="textWrapping"/>
              <w:t xml:space="preserve">przewodniczący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24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36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